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8" w:rsidRPr="00411F80" w:rsidRDefault="00B057D5" w:rsidP="00B057D5">
      <w:pPr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公估业务客户告知书</w:t>
      </w:r>
    </w:p>
    <w:p w:rsidR="00411F80" w:rsidRDefault="00411F80" w:rsidP="00CC2051">
      <w:pPr>
        <w:jc w:val="left"/>
        <w:rPr>
          <w:rFonts w:hint="eastAsia"/>
          <w:b/>
        </w:rPr>
      </w:pPr>
    </w:p>
    <w:p w:rsidR="00D57B1C" w:rsidRPr="00D57B1C" w:rsidRDefault="00D57B1C" w:rsidP="00CC2051">
      <w:pPr>
        <w:jc w:val="left"/>
        <w:rPr>
          <w:b/>
        </w:rPr>
      </w:pPr>
      <w:bookmarkStart w:id="0" w:name="_GoBack"/>
      <w:bookmarkEnd w:id="0"/>
    </w:p>
    <w:p w:rsidR="00276AA5" w:rsidRDefault="00276AA5" w:rsidP="00276AA5">
      <w:pPr>
        <w:ind w:firstLineChars="200" w:firstLine="420"/>
      </w:pPr>
      <w:r>
        <w:rPr>
          <w:rFonts w:hint="eastAsia"/>
        </w:rPr>
        <w:t>首先，谨代表大童保险公估有限公司对您遭受的意外伤害</w:t>
      </w:r>
      <w:r>
        <w:rPr>
          <w:rFonts w:hint="eastAsia"/>
        </w:rPr>
        <w:t>/</w:t>
      </w:r>
      <w:r>
        <w:rPr>
          <w:rFonts w:hint="eastAsia"/>
        </w:rPr>
        <w:t>病痛表示深切同情和衷心的慰问！</w:t>
      </w:r>
    </w:p>
    <w:p w:rsidR="00276AA5" w:rsidRPr="00276AA5" w:rsidRDefault="00276AA5" w:rsidP="00276AA5">
      <w:pPr>
        <w:ind w:firstLineChars="200" w:firstLine="420"/>
        <w:rPr>
          <w:u w:val="single"/>
        </w:rPr>
      </w:pPr>
      <w:r>
        <w:rPr>
          <w:rFonts w:hint="eastAsia"/>
        </w:rPr>
        <w:t>我公司受</w:t>
      </w:r>
      <w:r w:rsidRPr="00276AA5"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>的委托，将对您因</w:t>
      </w:r>
      <w:r w:rsidRPr="00276AA5">
        <w:rPr>
          <w:rFonts w:hint="eastAsia"/>
          <w:u w:val="single"/>
        </w:rPr>
        <w:t xml:space="preserve">                       </w:t>
      </w:r>
    </w:p>
    <w:p w:rsidR="00276AA5" w:rsidRDefault="00276AA5" w:rsidP="00276AA5">
      <w:pPr>
        <w:ind w:firstLineChars="200" w:firstLine="420"/>
      </w:pPr>
      <w:r w:rsidRPr="00276AA5">
        <w:rPr>
          <w:rFonts w:hint="eastAsia"/>
          <w:u w:val="single"/>
        </w:rPr>
        <w:t xml:space="preserve">                    </w:t>
      </w:r>
      <w:r>
        <w:rPr>
          <w:rFonts w:hint="eastAsia"/>
        </w:rPr>
        <w:t>向保险公司索赔的案件进行查勘、取证、鉴定等公估工作。我公司是一家在中国银行保险监督管理委员会（以下简称“银保监会”）备案通过的全国性专业保险公估公司。作为保险市场上独立的专业中介机构，我公司一直秉承公平、公正、客观、科学的原则，对保险事故开展相关的公估工作，最大限度地维护保险双方正当的、合法的权益。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一、我公司基本情况告知：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名称：大童保险公估有限公司</w:t>
      </w:r>
      <w:r>
        <w:t xml:space="preserve">   </w:t>
      </w:r>
      <w:r>
        <w:rPr>
          <w:rFonts w:hint="eastAsia"/>
        </w:rPr>
        <w:t>经营保险公估业务备案证编码：</w:t>
      </w:r>
      <w:r>
        <w:rPr>
          <w:rFonts w:hint="eastAsia"/>
        </w:rPr>
        <w:t xml:space="preserve"> 270020000000800       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业务范围：承保前的检验、估价及风险评估；对保险标的出险后的查勘、检验、估损及理算；经银保监会批准的其他业务。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地址：天津市武清区京津电子商务产业园综合办公楼</w:t>
      </w:r>
      <w:r>
        <w:rPr>
          <w:rFonts w:hint="eastAsia"/>
        </w:rPr>
        <w:t>601</w:t>
      </w:r>
      <w:r>
        <w:rPr>
          <w:rFonts w:hint="eastAsia"/>
        </w:rPr>
        <w:t>室</w:t>
      </w:r>
      <w:r>
        <w:rPr>
          <w:rFonts w:hint="eastAsia"/>
        </w:rPr>
        <w:t xml:space="preserve">   </w:t>
      </w:r>
      <w:r>
        <w:rPr>
          <w:rFonts w:hint="eastAsia"/>
        </w:rPr>
        <w:t>电话</w:t>
      </w:r>
      <w:r>
        <w:rPr>
          <w:rFonts w:hint="eastAsia"/>
        </w:rPr>
        <w:t>/</w:t>
      </w:r>
      <w:r>
        <w:rPr>
          <w:rFonts w:hint="eastAsia"/>
        </w:rPr>
        <w:t>传真：</w:t>
      </w:r>
      <w:r>
        <w:rPr>
          <w:rFonts w:hint="eastAsia"/>
        </w:rPr>
        <w:t xml:space="preserve"> 022-59687729  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二、公估监管规定告知：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（一）根据银保监会的规定，只有持《保险公估从业人员执业证书》的人员方可从事保险公估业务，您可要求本公司业务人员出示执业证书，并可通过登录银保监会保险中介监管信息系统（</w:t>
      </w:r>
      <w:r>
        <w:rPr>
          <w:rFonts w:hint="eastAsia"/>
        </w:rPr>
        <w:t>http://iir.circ.gov.cn</w:t>
      </w:r>
      <w:r>
        <w:rPr>
          <w:rFonts w:hint="eastAsia"/>
        </w:rPr>
        <w:t>）查询业务人员持证情况。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（二）根据《资产评估法》及《保险公估人监管规定》，保险公估人及其从业人员享有下列权利：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、要求委托人提供相关的权属证明、财务会计信息和其他资料，以及为执行公允的评估程序所需的必要协助；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、依法向有关国家机关或者其他组织查阅从事业务所需的文件、证明和资料；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、拒绝委托人或者其他组织、个人对公估行为和公估结果的非法干预；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、依法签署公估报告；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、法律、行政法规规定的其他权利。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（三）根据《资产评估法》及《保险公估人监管规定》，保险公估人及其从业人员应当履行下列义务：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、诚实守信，依法独立、客观、公正从事业务；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、遵守评估准则，履行调查职责，独立分析估算，勤勉谨慎从事业务；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、完成规定的继续教育，保持和提高专业能力；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、对公估活动中使用的有关文件、证明和资料的真实性、准确性、完整性进行核查和验证；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、对公估活动中知悉的国家秘密、商业秘密和个人隐私予以保密；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、与委托人或者其他相关当事人及公估对象有利害关系的，应当回避；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、接受保险中介行业自律组织的自律管理，履行章程规定的义务；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、法律、行政法规规定的其他义务。</w:t>
      </w:r>
      <w:r>
        <w:rPr>
          <w:rFonts w:hint="eastAsia"/>
        </w:rPr>
        <w:t xml:space="preserve">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三、投诉及纠纷处理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（一）如果你发现我司公估从业人员存在损害您合法权益的行为，请注意保留书面证据和其他证据。可向我公司投诉（电话：</w:t>
      </w:r>
      <w:r>
        <w:rPr>
          <w:rFonts w:hint="eastAsia"/>
        </w:rPr>
        <w:t>010-85902302</w:t>
      </w:r>
      <w:r>
        <w:rPr>
          <w:rFonts w:hint="eastAsia"/>
        </w:rPr>
        <w:t>；邮箱</w:t>
      </w:r>
      <w:r>
        <w:rPr>
          <w:rFonts w:hint="eastAsia"/>
        </w:rPr>
        <w:t>:dtggwt@dtinsure.com</w:t>
      </w:r>
      <w:r>
        <w:rPr>
          <w:rFonts w:hint="eastAsia"/>
        </w:rPr>
        <w:t>），也可向</w:t>
      </w:r>
      <w:r>
        <w:rPr>
          <w:rFonts w:hint="eastAsia"/>
        </w:rPr>
        <w:lastRenderedPageBreak/>
        <w:t>银保监局或当地保险中介行业协会反映。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（二）因我司公估工作而产生的一切争议或纠纷，建议双方通过平等协商的方式妥善解决；协商无果的，可通过法律途径解决。</w:t>
      </w:r>
    </w:p>
    <w:p w:rsidR="00276AA5" w:rsidRDefault="00276AA5" w:rsidP="00276AA5">
      <w:pPr>
        <w:ind w:firstLineChars="200" w:firstLine="420"/>
      </w:pPr>
      <w:r>
        <w:t xml:space="preserve">    </w:t>
      </w:r>
    </w:p>
    <w:p w:rsidR="00276AA5" w:rsidRDefault="00276AA5" w:rsidP="00276AA5">
      <w:pPr>
        <w:ind w:firstLineChars="200" w:firstLine="420"/>
      </w:pPr>
      <w:r>
        <w:rPr>
          <w:rFonts w:hint="eastAsia"/>
        </w:rPr>
        <w:t>感谢您对我公司工作的大力支持，我公司将竭诚为您服务，并欢迎您对我公司的工作进行监督。</w:t>
      </w:r>
    </w:p>
    <w:p w:rsidR="00276AA5" w:rsidRDefault="00276AA5" w:rsidP="00276AA5">
      <w:pPr>
        <w:ind w:firstLineChars="200" w:firstLine="420"/>
      </w:pPr>
    </w:p>
    <w:p w:rsidR="00276AA5" w:rsidRDefault="00276AA5" w:rsidP="00276AA5">
      <w:pPr>
        <w:ind w:firstLineChars="200" w:firstLine="420"/>
        <w:jc w:val="center"/>
      </w:pPr>
      <w:r>
        <w:rPr>
          <w:rFonts w:hint="eastAsia"/>
        </w:rPr>
        <w:t>告知人（签字）：</w:t>
      </w:r>
    </w:p>
    <w:p w:rsidR="00276AA5" w:rsidRDefault="00276AA5" w:rsidP="00276AA5">
      <w:pPr>
        <w:ind w:firstLineChars="200" w:firstLine="420"/>
        <w:jc w:val="center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76AA5" w:rsidRDefault="00276AA5" w:rsidP="00276AA5">
      <w:pPr>
        <w:ind w:firstLineChars="200" w:firstLine="420"/>
      </w:pPr>
    </w:p>
    <w:p w:rsidR="00276AA5" w:rsidRDefault="00276AA5" w:rsidP="00276AA5">
      <w:pPr>
        <w:ind w:firstLineChars="200" w:firstLine="420"/>
      </w:pPr>
      <w:r>
        <w:rPr>
          <w:rFonts w:hint="eastAsia"/>
        </w:rPr>
        <w:t>本投保人</w:t>
      </w:r>
      <w:r>
        <w:rPr>
          <w:rFonts w:hint="eastAsia"/>
        </w:rPr>
        <w:t>/</w:t>
      </w:r>
      <w:r>
        <w:rPr>
          <w:rFonts w:hint="eastAsia"/>
        </w:rPr>
        <w:t>被保险人</w:t>
      </w:r>
      <w:r>
        <w:rPr>
          <w:rFonts w:hint="eastAsia"/>
        </w:rPr>
        <w:t>/</w:t>
      </w:r>
      <w:r>
        <w:rPr>
          <w:rFonts w:hint="eastAsia"/>
        </w:rPr>
        <w:t>受益人已收到此告知书，已明确理解上述内容，特此确认。</w:t>
      </w:r>
    </w:p>
    <w:p w:rsidR="00276AA5" w:rsidRDefault="00276AA5" w:rsidP="00276AA5">
      <w:pPr>
        <w:ind w:firstLineChars="200" w:firstLine="420"/>
      </w:pPr>
    </w:p>
    <w:p w:rsidR="00276AA5" w:rsidRDefault="00276AA5" w:rsidP="00276AA5">
      <w:pPr>
        <w:ind w:firstLineChars="200" w:firstLine="420"/>
        <w:jc w:val="center"/>
      </w:pPr>
      <w:r>
        <w:rPr>
          <w:rFonts w:hint="eastAsia"/>
        </w:rPr>
        <w:t>被告知人（签章）：</w:t>
      </w:r>
    </w:p>
    <w:p w:rsidR="00276AA5" w:rsidRDefault="00276AA5" w:rsidP="00276AA5">
      <w:pPr>
        <w:ind w:firstLineChars="200" w:firstLine="420"/>
        <w:jc w:val="center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E80C2C" w:rsidRPr="00E80C2C" w:rsidRDefault="00E80C2C"/>
    <w:sectPr w:rsidR="00E80C2C" w:rsidRPr="00E80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44" w:rsidRDefault="00FD2444" w:rsidP="00E80C2C">
      <w:r>
        <w:separator/>
      </w:r>
    </w:p>
  </w:endnote>
  <w:endnote w:type="continuationSeparator" w:id="0">
    <w:p w:rsidR="00FD2444" w:rsidRDefault="00FD2444" w:rsidP="00E8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44" w:rsidRDefault="00FD2444" w:rsidP="00E80C2C">
      <w:r>
        <w:separator/>
      </w:r>
    </w:p>
  </w:footnote>
  <w:footnote w:type="continuationSeparator" w:id="0">
    <w:p w:rsidR="00FD2444" w:rsidRDefault="00FD2444" w:rsidP="00E8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812"/>
    <w:multiLevelType w:val="hybridMultilevel"/>
    <w:tmpl w:val="91F26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0E"/>
    <w:rsid w:val="0004282A"/>
    <w:rsid w:val="00115389"/>
    <w:rsid w:val="001364D4"/>
    <w:rsid w:val="001C2B5E"/>
    <w:rsid w:val="00276AA5"/>
    <w:rsid w:val="002B483C"/>
    <w:rsid w:val="002F6326"/>
    <w:rsid w:val="004119CF"/>
    <w:rsid w:val="00411F80"/>
    <w:rsid w:val="00553F95"/>
    <w:rsid w:val="00644311"/>
    <w:rsid w:val="00735FB6"/>
    <w:rsid w:val="007A5B2C"/>
    <w:rsid w:val="007E759A"/>
    <w:rsid w:val="00845C58"/>
    <w:rsid w:val="00957F78"/>
    <w:rsid w:val="009A23C9"/>
    <w:rsid w:val="009E4172"/>
    <w:rsid w:val="009E4714"/>
    <w:rsid w:val="009F115D"/>
    <w:rsid w:val="009F5CAE"/>
    <w:rsid w:val="00AA184B"/>
    <w:rsid w:val="00B057D5"/>
    <w:rsid w:val="00B45CF9"/>
    <w:rsid w:val="00CC2051"/>
    <w:rsid w:val="00CF4B0E"/>
    <w:rsid w:val="00D57B1C"/>
    <w:rsid w:val="00D64423"/>
    <w:rsid w:val="00D93AF8"/>
    <w:rsid w:val="00E80C2C"/>
    <w:rsid w:val="00EF75E4"/>
    <w:rsid w:val="00F275B0"/>
    <w:rsid w:val="00F979CF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C2C"/>
    <w:rPr>
      <w:sz w:val="18"/>
      <w:szCs w:val="18"/>
    </w:rPr>
  </w:style>
  <w:style w:type="paragraph" w:styleId="a5">
    <w:name w:val="List Paragraph"/>
    <w:basedOn w:val="a"/>
    <w:uiPriority w:val="34"/>
    <w:qFormat/>
    <w:rsid w:val="009E417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A5B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5B2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A23C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A2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C2C"/>
    <w:rPr>
      <w:sz w:val="18"/>
      <w:szCs w:val="18"/>
    </w:rPr>
  </w:style>
  <w:style w:type="paragraph" w:styleId="a5">
    <w:name w:val="List Paragraph"/>
    <w:basedOn w:val="a"/>
    <w:uiPriority w:val="34"/>
    <w:qFormat/>
    <w:rsid w:val="009E417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A5B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5B2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A23C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A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F4B7-CD6C-4A14-88DF-28EEA8C8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臧幸幸</dc:creator>
  <cp:keywords/>
  <dc:description/>
  <cp:lastModifiedBy>PC</cp:lastModifiedBy>
  <cp:revision>25</cp:revision>
  <dcterms:created xsi:type="dcterms:W3CDTF">2018-11-16T05:54:00Z</dcterms:created>
  <dcterms:modified xsi:type="dcterms:W3CDTF">2018-12-21T02:15:00Z</dcterms:modified>
</cp:coreProperties>
</file>